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B773E">
      <w:pPr>
        <w:pStyle w:val="10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26035</wp:posOffset>
            </wp:positionV>
            <wp:extent cx="651510" cy="708660"/>
            <wp:effectExtent l="19050" t="0" r="0" b="0"/>
            <wp:wrapThrough wrapText="bothSides">
              <wp:wrapPolygon>
                <wp:start x="-632" y="0"/>
                <wp:lineTo x="-632" y="20903"/>
                <wp:lineTo x="21474" y="20903"/>
                <wp:lineTo x="21474" y="0"/>
                <wp:lineTo x="-63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7B3E57">
      <w:pPr>
        <w:pStyle w:val="10"/>
        <w:rPr>
          <w:b/>
          <w:sz w:val="26"/>
          <w:szCs w:val="26"/>
        </w:rPr>
      </w:pPr>
    </w:p>
    <w:p w14:paraId="1A5814C2">
      <w:pPr>
        <w:pStyle w:val="10"/>
        <w:rPr>
          <w:b/>
          <w:sz w:val="26"/>
          <w:szCs w:val="26"/>
        </w:rPr>
      </w:pPr>
    </w:p>
    <w:p w14:paraId="5DD88F4B">
      <w:pPr>
        <w:pStyle w:val="10"/>
        <w:jc w:val="right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</w:t>
      </w:r>
    </w:p>
    <w:p w14:paraId="77AA46C9">
      <w:pPr>
        <w:pStyle w:val="10"/>
        <w:rPr>
          <w:rFonts w:ascii="Liberation Serif" w:hAnsi="Liberation Serif" w:cs="Liberation Serif"/>
          <w:b/>
          <w:sz w:val="27"/>
          <w:szCs w:val="27"/>
        </w:rPr>
      </w:pPr>
      <w:r>
        <w:rPr>
          <w:rFonts w:ascii="Liberation Serif" w:hAnsi="Liberation Serif" w:cs="Liberation Serif"/>
          <w:b/>
          <w:sz w:val="27"/>
          <w:szCs w:val="27"/>
        </w:rPr>
        <w:t xml:space="preserve">ДУМА                                    </w:t>
      </w:r>
    </w:p>
    <w:p w14:paraId="14D28F69">
      <w:pPr>
        <w:rPr>
          <w:rFonts w:ascii="Liberation Serif" w:hAnsi="Liberation Serif" w:cs="Liberation Serif"/>
          <w:b/>
          <w:sz w:val="27"/>
          <w:szCs w:val="27"/>
        </w:rPr>
      </w:pPr>
      <w:r>
        <w:rPr>
          <w:rFonts w:ascii="Liberation Serif" w:hAnsi="Liberation Serif" w:cs="Liberation Serif"/>
          <w:b/>
          <w:sz w:val="27"/>
          <w:szCs w:val="27"/>
        </w:rPr>
        <w:t>ШАЛИНСКОГО ГОРОДСКОГО ОКРУГА</w:t>
      </w:r>
    </w:p>
    <w:p w14:paraId="60B22A52">
      <w:pPr>
        <w:pStyle w:val="2"/>
        <w:spacing w:after="120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Р Е Ш Е Н И Е</w:t>
      </w:r>
    </w:p>
    <w:tbl>
      <w:tblPr>
        <w:tblStyle w:val="4"/>
        <w:tblW w:w="0" w:type="auto"/>
        <w:tblInd w:w="72" w:type="dxa"/>
        <w:tblBorders>
          <w:top w:val="thinThickSmallGap" w:color="000000" w:sz="24" w:space="0"/>
          <w:left w:val="thinThickSmallGap" w:color="000000" w:sz="24" w:space="0"/>
          <w:bottom w:val="thinThickSmallGap" w:color="000000" w:sz="24" w:space="0"/>
          <w:right w:val="thinThickSmallGap" w:color="000000" w:sz="24" w:space="0"/>
          <w:insideH w:val="thinThickSmallGap" w:color="000000" w:sz="24" w:space="0"/>
          <w:insideV w:val="thinThickSmallGap" w:color="000000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2"/>
      </w:tblGrid>
      <w:tr w14:paraId="3D38F557"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thinThickSmallGap" w:color="000000" w:sz="24" w:space="0"/>
            <w:insideV w:val="thinThickSmallGap" w:color="000000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9392" w:type="dxa"/>
            <w:tcBorders>
              <w:left w:val="nil"/>
              <w:bottom w:val="nil"/>
              <w:right w:val="nil"/>
            </w:tcBorders>
          </w:tcPr>
          <w:p w14:paraId="5FFE4525">
            <w:pPr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</w:tbl>
    <w:p w14:paraId="025DEA1A">
      <w:pPr>
        <w:jc w:val="left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от 25 мая 2023 года № 182</w:t>
      </w:r>
    </w:p>
    <w:p w14:paraId="6297FB68">
      <w:pPr>
        <w:jc w:val="left"/>
        <w:rPr>
          <w:rFonts w:ascii="Liberation Serif" w:hAnsi="Liberation Serif" w:cs="Liberation Serif"/>
          <w:sz w:val="27"/>
          <w:szCs w:val="27"/>
        </w:rPr>
      </w:pPr>
    </w:p>
    <w:p w14:paraId="6483E687">
      <w:pPr>
        <w:jc w:val="left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пгт. Шаля</w:t>
      </w:r>
    </w:p>
    <w:p w14:paraId="58A74F8B">
      <w:pPr>
        <w:jc w:val="left"/>
        <w:rPr>
          <w:rFonts w:ascii="Liberation Serif" w:hAnsi="Liberation Serif" w:cs="Liberation Serif"/>
          <w:sz w:val="27"/>
          <w:szCs w:val="27"/>
        </w:rPr>
      </w:pPr>
    </w:p>
    <w:p w14:paraId="459D8DB7">
      <w:pPr>
        <w:pStyle w:val="14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</w:p>
    <w:p w14:paraId="5F330CD2">
      <w:pPr>
        <w:pStyle w:val="14"/>
        <w:jc w:val="center"/>
        <w:rPr>
          <w:rFonts w:ascii="Liberation Serif" w:hAnsi="Liberation Serif" w:cs="Liberation Serif"/>
          <w:color w:val="000000" w:themeColor="text1"/>
          <w:sz w:val="27"/>
          <w:szCs w:val="27"/>
        </w:rPr>
      </w:pPr>
      <w:r>
        <w:rPr>
          <w:rFonts w:ascii="Liberation Serif" w:hAnsi="Liberation Serif" w:cs="Liberation Serif"/>
          <w:i/>
          <w:color w:val="000000" w:themeColor="text1"/>
          <w:sz w:val="27"/>
          <w:szCs w:val="27"/>
        </w:rPr>
        <w:t>О внесении изменений в решение Думы Шалинского городского округа от 22.12.2022 № 154 «Об утверждении Положения о порядке и условиях приватизации муниципального имущества Шалинского городского округа»</w:t>
      </w:r>
    </w:p>
    <w:p w14:paraId="4B6F3666">
      <w:pPr>
        <w:pStyle w:val="13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50AC9917">
      <w:pPr>
        <w:pStyle w:val="13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4BDEC8BB">
      <w:pPr>
        <w:pStyle w:val="13"/>
        <w:ind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Рассмотрев представленный Администрацией Шалинского городского округа проект решения Думы Шалинского городского округа «О внесении изменений </w:t>
      </w:r>
      <w:r>
        <w:rPr>
          <w:rFonts w:ascii="Liberation Serif" w:hAnsi="Liberation Serif" w:cs="Liberation Serif"/>
          <w:color w:val="000000" w:themeColor="text1"/>
          <w:sz w:val="27"/>
          <w:szCs w:val="27"/>
        </w:rPr>
        <w:t>в решение Думы Шалинского городского округа от 22.12.2022 № 154 «Об утверждении Положения о порядке и условиях приватизации муниципального имущества Шалинского городского округа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», в соответствии с Гражданским кодексом Российской Федерации, Федеральным </w:t>
      </w:r>
      <w:r>
        <w:fldChar w:fldCharType="begin"/>
      </w:r>
      <w:r>
        <w:instrText xml:space="preserve"> HYPERLINK "consultantplus://offline/ref=9352C09A76DD7E5169F0D858209B1CDB9AE05E04BC2B0841DAD39FD5F9A60058B7C9BD256277BD8BN3F5M" </w:instrText>
      </w:r>
      <w:r>
        <w:fldChar w:fldCharType="separate"/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законом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fldChar w:fldCharType="end"/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от 21.12.2001 № 178-ФЗ «О приватизации государственного и муниципального имущества», Федеральным </w:t>
      </w:r>
      <w:r>
        <w:fldChar w:fldCharType="begin"/>
      </w:r>
      <w:r>
        <w:instrText xml:space="preserve"> HYPERLINK "consultantplus://offline/ref=9352C09A76DD7E5169F0D858209B1CDB9AE05B00BD270841DAD39FD5F9A60058B7C9BD256277BA8BN3FEM" </w:instrText>
      </w:r>
      <w:r>
        <w:fldChar w:fldCharType="separate"/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закон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>ом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на основании экспертного заключения от 13.03.2023 № 155-ЭЗ по результатам правовой экспертизы решения Думы Шалинского городского округа от 22.12.2022 № 154 «Об утверждении Положения о порядке и условиях приватизации муниципального имущества Шалинского городского округа», руководствуясь Уставом Шалинского городского округа, Дума Шалинского городского округа,</w:t>
      </w:r>
    </w:p>
    <w:p w14:paraId="3F2046D9">
      <w:pPr>
        <w:pStyle w:val="13"/>
        <w:ind w:firstLine="567"/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РЕШИЛА:</w:t>
      </w:r>
    </w:p>
    <w:p w14:paraId="6F1B0E12">
      <w:pPr>
        <w:pStyle w:val="1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7"/>
          <w:szCs w:val="27"/>
        </w:rPr>
        <w:t>Внести изменения в решение Думы Шалинского городского округа от 22.12.2022 № 154 «Об утверждении Положения о порядке и условиях приватизации муниципального имущества Шалинского городского округа»:</w:t>
      </w:r>
    </w:p>
    <w:p w14:paraId="2AF489D5">
      <w:pPr>
        <w:pStyle w:val="13"/>
        <w:numPr>
          <w:ilvl w:val="1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в преамбуле словосочетание «</w:t>
      </w:r>
      <w:r>
        <w:rPr>
          <w:rFonts w:ascii="Liberation Serif" w:hAnsi="Liberation Serif" w:cs="Liberation Serif"/>
          <w:color w:val="000000" w:themeColor="text1"/>
          <w:sz w:val="27"/>
          <w:szCs w:val="27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заменить словосочетанием «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14:paraId="61D94301">
      <w:pPr>
        <w:pStyle w:val="1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Внести изменения в Положение о порядке и условиях приватизации муниципального имущества Шалинского городского округа, утвержденное решением Думы Шалинского городского округа от 22.12.2022 № 154:</w:t>
      </w:r>
    </w:p>
    <w:p w14:paraId="21C553CB">
      <w:pPr>
        <w:pStyle w:val="23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пункте 1.1 словосочетание «</w:t>
      </w:r>
      <w:r>
        <w:rPr>
          <w:rFonts w:ascii="Liberation Serif" w:hAnsi="Liberation Serif" w:cs="Liberation Serif"/>
          <w:color w:val="000000" w:themeColor="text1"/>
          <w:sz w:val="27"/>
          <w:szCs w:val="27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заменить словосочетанием «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14:paraId="34A8BF22">
      <w:pPr>
        <w:pStyle w:val="23"/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подпункт 9 пункта 1.4 изложить в новой редакции: </w:t>
      </w:r>
    </w:p>
    <w:p w14:paraId="29D1C614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«9) </w:t>
      </w:r>
      <w:r>
        <w:rPr>
          <w:rFonts w:ascii="Liberation Serif" w:hAnsi="Liberation Serif" w:cs="Liberation Serif" w:eastAsiaTheme="minorHAnsi"/>
          <w:sz w:val="28"/>
          <w:szCs w:val="28"/>
        </w:rPr>
        <w:t>муниципального имущества в собственность некоммерческих организаций, созданных при преобразовании муниципальных унитарных предприятий, муниципального имущества, передаваемого государственным корпорациям и иным некоммерческим организациям в качестве имущественного взноса Российской Федерации, субъектов Российской Федерации, муниципальных образований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;»;</w:t>
      </w:r>
    </w:p>
    <w:p w14:paraId="357DEF55">
      <w:pPr>
        <w:pStyle w:val="23"/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в части второй пункта 1.7 слова «государственной или» исключить;</w:t>
      </w:r>
    </w:p>
    <w:p w14:paraId="67773199">
      <w:pPr>
        <w:pStyle w:val="23"/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в пункте 2.2 словосочетание «(на очередной финансовый год и плановый период)» исключить;</w:t>
      </w:r>
    </w:p>
    <w:p w14:paraId="02146E50">
      <w:pPr>
        <w:pStyle w:val="23"/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в пункте 2.6 словосочетание «не позднее 01 марта» заменить на словосочетание «не позднее 01 февраля»;</w:t>
      </w:r>
    </w:p>
    <w:p w14:paraId="36CBB827">
      <w:pPr>
        <w:pStyle w:val="23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пунктах 8.11-8.14 после слов «пункта 8.3» дополнить словами «настоящего Положения»;</w:t>
      </w:r>
    </w:p>
    <w:p w14:paraId="711F8A0A">
      <w:pPr>
        <w:pStyle w:val="2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пункт 18.1 изложить в следующей редакции: </w:t>
      </w:r>
    </w:p>
    <w:p w14:paraId="2261A6A5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«18.1. Продажа муниципального имущества способами, установленными </w:t>
      </w:r>
      <w:r>
        <w:fldChar w:fldCharType="begin"/>
      </w:r>
      <w:r>
        <w:instrText xml:space="preserve"> HYPERLINK "file:///C:\\Users\\1\\Desktop\\документы\\Решения%20Думы%20ШГО\\Решения%20Думы\\-154-polozhenie-o-privatizatsii.docx" \l "P187" </w:instrText>
      </w:r>
      <w:r>
        <w:fldChar w:fldCharType="separate"/>
      </w:r>
      <w:r>
        <w:rPr>
          <w:rStyle w:val="5"/>
          <w:rFonts w:ascii="Liberation Serif" w:hAnsi="Liberation Serif" w:cs="Liberation Serif"/>
          <w:color w:val="000000" w:themeColor="text1"/>
          <w:sz w:val="28"/>
          <w:szCs w:val="28"/>
          <w:u w:val="none"/>
        </w:rPr>
        <w:t>разделами 8</w:t>
      </w:r>
      <w:r>
        <w:rPr>
          <w:rStyle w:val="5"/>
          <w:rFonts w:ascii="Liberation Serif" w:hAnsi="Liberation Serif" w:cs="Liberation Serif"/>
          <w:color w:val="000000" w:themeColor="text1"/>
          <w:sz w:val="28"/>
          <w:szCs w:val="28"/>
          <w:u w:val="none"/>
        </w:rPr>
        <w:fldChar w:fldCharType="end"/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- </w:t>
      </w:r>
      <w:r>
        <w:fldChar w:fldCharType="begin"/>
      </w:r>
      <w:r>
        <w:instrText xml:space="preserve"> HYPERLINK "file:///C:\\Users\\1\\Desktop\\документы\\Решения%20Думы%20ШГО\\Решения%20Думы\\-154-polozhenie-o-privatizatsii.docx" \l "P324" </w:instrText>
      </w:r>
      <w:r>
        <w:fldChar w:fldCharType="separate"/>
      </w:r>
      <w:r>
        <w:rPr>
          <w:rStyle w:val="5"/>
          <w:rFonts w:ascii="Liberation Serif" w:hAnsi="Liberation Serif" w:cs="Liberation Serif"/>
          <w:color w:val="000000" w:themeColor="text1"/>
          <w:sz w:val="28"/>
          <w:szCs w:val="28"/>
          <w:u w:val="none"/>
        </w:rPr>
        <w:t>11</w:t>
      </w:r>
      <w:r>
        <w:rPr>
          <w:rStyle w:val="5"/>
          <w:rFonts w:ascii="Liberation Serif" w:hAnsi="Liberation Serif" w:cs="Liberation Serif"/>
          <w:color w:val="000000" w:themeColor="text1"/>
          <w:sz w:val="28"/>
          <w:szCs w:val="28"/>
          <w:u w:val="none"/>
        </w:rPr>
        <w:fldChar w:fldCharType="end"/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настоящего Положения, а также продажа акций акционерных обществ на специализированном аукционе, осуществляется в электронной форме. Положения указанных разделов в части проведения продажи муниципального имущества применяются с учетом особенностей, установленных настоящим разделом.».</w:t>
      </w:r>
    </w:p>
    <w:p w14:paraId="1D803F65">
      <w:pPr>
        <w:pStyle w:val="13"/>
        <w:ind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3. Настоящее решение вступает в силу с даты опубликования.</w:t>
      </w:r>
    </w:p>
    <w:p w14:paraId="2DCC5544">
      <w:pPr>
        <w:pStyle w:val="13"/>
        <w:tabs>
          <w:tab w:val="left" w:pos="851"/>
          <w:tab w:val="left" w:pos="993"/>
        </w:tabs>
        <w:ind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4. Настоящее решение опубликовать в газете «Шалинский вестник», разместить на официальном сайте Думы Шалинского городского округа </w:t>
      </w:r>
      <w:r>
        <w:rPr>
          <w:rFonts w:ascii="Liberation Serif" w:hAnsi="Liberation Serif" w:cs="Liberation Serif"/>
          <w:sz w:val="28"/>
          <w:szCs w:val="28"/>
        </w:rPr>
        <w:t>и на официальном сайте администрации Шалинского городского округа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14:paraId="7238CEA5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 Контроль исполнения настоящего решения возложить на комитет по экономической политике, бюджету, финансам и налогам (Н. В. Бурылов).</w:t>
      </w:r>
    </w:p>
    <w:p w14:paraId="5AB4B861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708"/>
        <w:gridCol w:w="4501"/>
      </w:tblGrid>
      <w:tr w14:paraId="4DBEA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5C64194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Глава Шалинского </w:t>
            </w:r>
          </w:p>
          <w:p w14:paraId="5404DB9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городского округа</w:t>
            </w:r>
          </w:p>
          <w:p w14:paraId="17A69CBC">
            <w:pPr>
              <w:rPr>
                <w:rFonts w:ascii="Liberation Serif" w:hAnsi="Liberation Serif"/>
                <w:sz w:val="28"/>
                <w:szCs w:val="28"/>
              </w:rPr>
            </w:pPr>
          </w:p>
          <w:p w14:paraId="159E2A17">
            <w:pPr>
              <w:jc w:val="both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_____________ А. П. Богатырев                       </w:t>
            </w:r>
          </w:p>
        </w:tc>
        <w:tc>
          <w:tcPr>
            <w:tcW w:w="708" w:type="dxa"/>
          </w:tcPr>
          <w:p w14:paraId="1CC7FD44">
            <w:pPr>
              <w:jc w:val="both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14:paraId="0DDDB908">
            <w:pPr>
              <w:pStyle w:val="22"/>
              <w:tabs>
                <w:tab w:val="left" w:pos="540"/>
              </w:tabs>
              <w:spacing w:after="0" w:line="240" w:lineRule="auto"/>
              <w:ind w:left="540" w:hanging="54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Председатель Думы </w:t>
            </w:r>
          </w:p>
          <w:p w14:paraId="380B8878">
            <w:pPr>
              <w:pStyle w:val="22"/>
              <w:tabs>
                <w:tab w:val="left" w:pos="540"/>
              </w:tabs>
              <w:spacing w:after="0" w:line="240" w:lineRule="auto"/>
              <w:ind w:left="540" w:hanging="54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Шалинского городского округа</w:t>
            </w:r>
          </w:p>
          <w:p w14:paraId="075AD8B3">
            <w:pPr>
              <w:pStyle w:val="22"/>
              <w:tabs>
                <w:tab w:val="left" w:pos="540"/>
              </w:tabs>
              <w:spacing w:after="0" w:line="240" w:lineRule="auto"/>
              <w:ind w:left="540" w:hanging="54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47964B69">
            <w:pPr>
              <w:pStyle w:val="22"/>
              <w:tabs>
                <w:tab w:val="left" w:pos="540"/>
              </w:tabs>
              <w:spacing w:after="0" w:line="240" w:lineRule="auto"/>
              <w:ind w:left="540" w:hanging="54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_____________ А. В. Колченогов</w:t>
            </w:r>
          </w:p>
          <w:p w14:paraId="70E9CB03">
            <w:pPr>
              <w:jc w:val="both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</w:tr>
    </w:tbl>
    <w:p w14:paraId="573CE2C2">
      <w:pPr>
        <w:jc w:val="left"/>
        <w:rPr>
          <w:rFonts w:eastAsia="Times New Roman"/>
          <w:color w:val="000000" w:themeColor="text1"/>
          <w:sz w:val="24"/>
          <w:szCs w:val="24"/>
          <w:lang w:eastAsia="ru-RU"/>
        </w:rPr>
      </w:pPr>
    </w:p>
    <w:sectPr>
      <w:footerReference r:id="rId3" w:type="default"/>
      <w:pgSz w:w="11906" w:h="16838"/>
      <w:pgMar w:top="1135" w:right="851" w:bottom="510" w:left="1701" w:header="709" w:footer="709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panose1 w:val="02020603050405020304"/>
    <w:charset w:val="CC"/>
    <w:family w:val="roman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04561"/>
      <w:docPartObj>
        <w:docPartGallery w:val="AutoText"/>
      </w:docPartObj>
    </w:sdtPr>
    <w:sdtContent>
      <w:p w14:paraId="5435F2BD">
        <w:pPr>
          <w:pStyle w:val="11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0150599E"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E40201"/>
    <w:multiLevelType w:val="multilevel"/>
    <w:tmpl w:val="66E40201"/>
    <w:lvl w:ilvl="0" w:tentative="0">
      <w:start w:val="1"/>
      <w:numFmt w:val="decimal"/>
      <w:lvlText w:val="%1."/>
      <w:lvlJc w:val="left"/>
      <w:pPr>
        <w:ind w:left="1752" w:hanging="1032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D8"/>
    <w:rsid w:val="000008BC"/>
    <w:rsid w:val="00001604"/>
    <w:rsid w:val="00005B27"/>
    <w:rsid w:val="00010084"/>
    <w:rsid w:val="00015439"/>
    <w:rsid w:val="00016F3D"/>
    <w:rsid w:val="00024D52"/>
    <w:rsid w:val="00036205"/>
    <w:rsid w:val="00037A60"/>
    <w:rsid w:val="00042AD1"/>
    <w:rsid w:val="0004418C"/>
    <w:rsid w:val="000508C6"/>
    <w:rsid w:val="00052A94"/>
    <w:rsid w:val="00060A71"/>
    <w:rsid w:val="00062B2D"/>
    <w:rsid w:val="00071BEC"/>
    <w:rsid w:val="00073926"/>
    <w:rsid w:val="00083304"/>
    <w:rsid w:val="00083E1C"/>
    <w:rsid w:val="00084A9B"/>
    <w:rsid w:val="0008683C"/>
    <w:rsid w:val="000A687F"/>
    <w:rsid w:val="000C0838"/>
    <w:rsid w:val="000C1CCA"/>
    <w:rsid w:val="000C30BD"/>
    <w:rsid w:val="000C310D"/>
    <w:rsid w:val="000C3816"/>
    <w:rsid w:val="000D3D8D"/>
    <w:rsid w:val="000E0421"/>
    <w:rsid w:val="000F3A38"/>
    <w:rsid w:val="000F6A3C"/>
    <w:rsid w:val="00111E1D"/>
    <w:rsid w:val="00130610"/>
    <w:rsid w:val="0013262E"/>
    <w:rsid w:val="00135369"/>
    <w:rsid w:val="00152AF6"/>
    <w:rsid w:val="00157B2E"/>
    <w:rsid w:val="001739BB"/>
    <w:rsid w:val="001765BC"/>
    <w:rsid w:val="00177413"/>
    <w:rsid w:val="0018487F"/>
    <w:rsid w:val="00187884"/>
    <w:rsid w:val="001A4257"/>
    <w:rsid w:val="001A6386"/>
    <w:rsid w:val="001C784E"/>
    <w:rsid w:val="001D4440"/>
    <w:rsid w:val="001D4B63"/>
    <w:rsid w:val="001E29F2"/>
    <w:rsid w:val="001E4593"/>
    <w:rsid w:val="001E47E7"/>
    <w:rsid w:val="001E6CE6"/>
    <w:rsid w:val="001E73E8"/>
    <w:rsid w:val="001F0C4F"/>
    <w:rsid w:val="002143E1"/>
    <w:rsid w:val="00214AC5"/>
    <w:rsid w:val="00241ECC"/>
    <w:rsid w:val="00247BB1"/>
    <w:rsid w:val="00255E2B"/>
    <w:rsid w:val="0026008D"/>
    <w:rsid w:val="00264C4B"/>
    <w:rsid w:val="0027270A"/>
    <w:rsid w:val="00281AFF"/>
    <w:rsid w:val="0029163D"/>
    <w:rsid w:val="002A0D63"/>
    <w:rsid w:val="002B03D3"/>
    <w:rsid w:val="002B2ADA"/>
    <w:rsid w:val="002C18E2"/>
    <w:rsid w:val="002C345E"/>
    <w:rsid w:val="002E3AA8"/>
    <w:rsid w:val="003021A3"/>
    <w:rsid w:val="00302E96"/>
    <w:rsid w:val="003054DF"/>
    <w:rsid w:val="0031684F"/>
    <w:rsid w:val="00322628"/>
    <w:rsid w:val="00326536"/>
    <w:rsid w:val="00326F17"/>
    <w:rsid w:val="00336030"/>
    <w:rsid w:val="00340CB6"/>
    <w:rsid w:val="00340E26"/>
    <w:rsid w:val="003473AF"/>
    <w:rsid w:val="003528BF"/>
    <w:rsid w:val="003536F1"/>
    <w:rsid w:val="003572C7"/>
    <w:rsid w:val="003646B9"/>
    <w:rsid w:val="00370E8D"/>
    <w:rsid w:val="00376C89"/>
    <w:rsid w:val="00377FE4"/>
    <w:rsid w:val="0038197F"/>
    <w:rsid w:val="0038776E"/>
    <w:rsid w:val="003A00E9"/>
    <w:rsid w:val="003A0627"/>
    <w:rsid w:val="003A3689"/>
    <w:rsid w:val="003B4CEF"/>
    <w:rsid w:val="003B64D8"/>
    <w:rsid w:val="003D0A3E"/>
    <w:rsid w:val="003D4655"/>
    <w:rsid w:val="003D61C2"/>
    <w:rsid w:val="003E3262"/>
    <w:rsid w:val="003E5CDD"/>
    <w:rsid w:val="003E704E"/>
    <w:rsid w:val="003E7D17"/>
    <w:rsid w:val="003F2025"/>
    <w:rsid w:val="003F4039"/>
    <w:rsid w:val="00412797"/>
    <w:rsid w:val="00417F33"/>
    <w:rsid w:val="0042031F"/>
    <w:rsid w:val="00422763"/>
    <w:rsid w:val="00440AA4"/>
    <w:rsid w:val="00464E67"/>
    <w:rsid w:val="004832EF"/>
    <w:rsid w:val="00490E23"/>
    <w:rsid w:val="00491A51"/>
    <w:rsid w:val="00492AAF"/>
    <w:rsid w:val="004931C9"/>
    <w:rsid w:val="004944FD"/>
    <w:rsid w:val="004958D3"/>
    <w:rsid w:val="004D077C"/>
    <w:rsid w:val="004D749F"/>
    <w:rsid w:val="004E0577"/>
    <w:rsid w:val="004F2A0B"/>
    <w:rsid w:val="004F4779"/>
    <w:rsid w:val="0050500A"/>
    <w:rsid w:val="005121B0"/>
    <w:rsid w:val="00522792"/>
    <w:rsid w:val="00527471"/>
    <w:rsid w:val="00527647"/>
    <w:rsid w:val="005310BE"/>
    <w:rsid w:val="00534025"/>
    <w:rsid w:val="00540FB6"/>
    <w:rsid w:val="00547817"/>
    <w:rsid w:val="00554A85"/>
    <w:rsid w:val="00557D70"/>
    <w:rsid w:val="0056071F"/>
    <w:rsid w:val="00592369"/>
    <w:rsid w:val="00595610"/>
    <w:rsid w:val="005965BB"/>
    <w:rsid w:val="005B5E6D"/>
    <w:rsid w:val="005C05F3"/>
    <w:rsid w:val="005D142B"/>
    <w:rsid w:val="005E4DAB"/>
    <w:rsid w:val="005F08CD"/>
    <w:rsid w:val="00602F11"/>
    <w:rsid w:val="006044E3"/>
    <w:rsid w:val="00615556"/>
    <w:rsid w:val="006168E8"/>
    <w:rsid w:val="00622A9C"/>
    <w:rsid w:val="00627837"/>
    <w:rsid w:val="00637D30"/>
    <w:rsid w:val="0066695F"/>
    <w:rsid w:val="00670BF3"/>
    <w:rsid w:val="00674DAF"/>
    <w:rsid w:val="0067778F"/>
    <w:rsid w:val="006A5E89"/>
    <w:rsid w:val="006C0450"/>
    <w:rsid w:val="006C0D1C"/>
    <w:rsid w:val="006C7915"/>
    <w:rsid w:val="006D1265"/>
    <w:rsid w:val="006E3ED2"/>
    <w:rsid w:val="006E555A"/>
    <w:rsid w:val="006F3743"/>
    <w:rsid w:val="006F6D00"/>
    <w:rsid w:val="007055C8"/>
    <w:rsid w:val="0071057C"/>
    <w:rsid w:val="00721242"/>
    <w:rsid w:val="0072292C"/>
    <w:rsid w:val="00724AB4"/>
    <w:rsid w:val="00726F84"/>
    <w:rsid w:val="00730692"/>
    <w:rsid w:val="00735817"/>
    <w:rsid w:val="007424B2"/>
    <w:rsid w:val="007465D7"/>
    <w:rsid w:val="00757887"/>
    <w:rsid w:val="00780C74"/>
    <w:rsid w:val="00784E56"/>
    <w:rsid w:val="00791FE9"/>
    <w:rsid w:val="007930B6"/>
    <w:rsid w:val="007A5E14"/>
    <w:rsid w:val="007A7A58"/>
    <w:rsid w:val="007B280F"/>
    <w:rsid w:val="007B65F9"/>
    <w:rsid w:val="007C0757"/>
    <w:rsid w:val="007C47C5"/>
    <w:rsid w:val="007D0650"/>
    <w:rsid w:val="007D3390"/>
    <w:rsid w:val="007D7701"/>
    <w:rsid w:val="007F685B"/>
    <w:rsid w:val="007F6AA2"/>
    <w:rsid w:val="00802A08"/>
    <w:rsid w:val="0080564B"/>
    <w:rsid w:val="00806E36"/>
    <w:rsid w:val="00824342"/>
    <w:rsid w:val="008302F8"/>
    <w:rsid w:val="00831A8C"/>
    <w:rsid w:val="0085235B"/>
    <w:rsid w:val="008552A4"/>
    <w:rsid w:val="00861AA6"/>
    <w:rsid w:val="00864731"/>
    <w:rsid w:val="00866A4D"/>
    <w:rsid w:val="00866D3A"/>
    <w:rsid w:val="008736CF"/>
    <w:rsid w:val="0088065A"/>
    <w:rsid w:val="0088069B"/>
    <w:rsid w:val="0088191A"/>
    <w:rsid w:val="00884095"/>
    <w:rsid w:val="00894044"/>
    <w:rsid w:val="008A069E"/>
    <w:rsid w:val="008A0D14"/>
    <w:rsid w:val="008A1DF0"/>
    <w:rsid w:val="008A1E46"/>
    <w:rsid w:val="008A1E75"/>
    <w:rsid w:val="008B651B"/>
    <w:rsid w:val="008C347E"/>
    <w:rsid w:val="008C5293"/>
    <w:rsid w:val="008D4C59"/>
    <w:rsid w:val="008D5DAA"/>
    <w:rsid w:val="008E7847"/>
    <w:rsid w:val="00902A50"/>
    <w:rsid w:val="0092441D"/>
    <w:rsid w:val="00936C58"/>
    <w:rsid w:val="00943A89"/>
    <w:rsid w:val="00943EAE"/>
    <w:rsid w:val="00945093"/>
    <w:rsid w:val="00971979"/>
    <w:rsid w:val="00975A37"/>
    <w:rsid w:val="00986531"/>
    <w:rsid w:val="00991AF8"/>
    <w:rsid w:val="009977FE"/>
    <w:rsid w:val="009A3E11"/>
    <w:rsid w:val="009B7005"/>
    <w:rsid w:val="009C6015"/>
    <w:rsid w:val="009D3E65"/>
    <w:rsid w:val="009D606D"/>
    <w:rsid w:val="00A14EA1"/>
    <w:rsid w:val="00A15139"/>
    <w:rsid w:val="00A1571A"/>
    <w:rsid w:val="00A22845"/>
    <w:rsid w:val="00A23899"/>
    <w:rsid w:val="00A2503C"/>
    <w:rsid w:val="00A307DA"/>
    <w:rsid w:val="00A4320E"/>
    <w:rsid w:val="00A557E9"/>
    <w:rsid w:val="00A56088"/>
    <w:rsid w:val="00A74A83"/>
    <w:rsid w:val="00A9118D"/>
    <w:rsid w:val="00A962B9"/>
    <w:rsid w:val="00A975DA"/>
    <w:rsid w:val="00AA79F0"/>
    <w:rsid w:val="00AB4554"/>
    <w:rsid w:val="00AB4692"/>
    <w:rsid w:val="00AB58F5"/>
    <w:rsid w:val="00AC4A6E"/>
    <w:rsid w:val="00AC5F7E"/>
    <w:rsid w:val="00AC7EF6"/>
    <w:rsid w:val="00AD7724"/>
    <w:rsid w:val="00AE4B1E"/>
    <w:rsid w:val="00AF4CBC"/>
    <w:rsid w:val="00B04E1B"/>
    <w:rsid w:val="00B0596A"/>
    <w:rsid w:val="00B0614A"/>
    <w:rsid w:val="00B14D8A"/>
    <w:rsid w:val="00B20CBA"/>
    <w:rsid w:val="00B315DA"/>
    <w:rsid w:val="00B4620E"/>
    <w:rsid w:val="00B56B8B"/>
    <w:rsid w:val="00B61112"/>
    <w:rsid w:val="00B717BE"/>
    <w:rsid w:val="00B74426"/>
    <w:rsid w:val="00B81CC7"/>
    <w:rsid w:val="00B864BE"/>
    <w:rsid w:val="00B916CE"/>
    <w:rsid w:val="00B9466F"/>
    <w:rsid w:val="00B95569"/>
    <w:rsid w:val="00BA1ABB"/>
    <w:rsid w:val="00BA5D19"/>
    <w:rsid w:val="00BB62D7"/>
    <w:rsid w:val="00BC0753"/>
    <w:rsid w:val="00BC5159"/>
    <w:rsid w:val="00BD3BFC"/>
    <w:rsid w:val="00BD4B87"/>
    <w:rsid w:val="00BF00BF"/>
    <w:rsid w:val="00BF32C7"/>
    <w:rsid w:val="00BF5865"/>
    <w:rsid w:val="00C05F30"/>
    <w:rsid w:val="00C17EB6"/>
    <w:rsid w:val="00C359E9"/>
    <w:rsid w:val="00C3679F"/>
    <w:rsid w:val="00C46881"/>
    <w:rsid w:val="00C51C0C"/>
    <w:rsid w:val="00C6586F"/>
    <w:rsid w:val="00C66955"/>
    <w:rsid w:val="00C66AB1"/>
    <w:rsid w:val="00C71634"/>
    <w:rsid w:val="00C759DE"/>
    <w:rsid w:val="00C832FC"/>
    <w:rsid w:val="00C90D8B"/>
    <w:rsid w:val="00CA7ACE"/>
    <w:rsid w:val="00CB19F0"/>
    <w:rsid w:val="00CB61F4"/>
    <w:rsid w:val="00CC0499"/>
    <w:rsid w:val="00CC462E"/>
    <w:rsid w:val="00CC75B9"/>
    <w:rsid w:val="00CE4884"/>
    <w:rsid w:val="00CF441F"/>
    <w:rsid w:val="00CF75BC"/>
    <w:rsid w:val="00D0638C"/>
    <w:rsid w:val="00D212CB"/>
    <w:rsid w:val="00D274DA"/>
    <w:rsid w:val="00D373BA"/>
    <w:rsid w:val="00D43550"/>
    <w:rsid w:val="00D45585"/>
    <w:rsid w:val="00D542CF"/>
    <w:rsid w:val="00D667CF"/>
    <w:rsid w:val="00D72ED9"/>
    <w:rsid w:val="00D8704A"/>
    <w:rsid w:val="00D9661B"/>
    <w:rsid w:val="00DB4E81"/>
    <w:rsid w:val="00DE0B91"/>
    <w:rsid w:val="00DE1481"/>
    <w:rsid w:val="00DE7699"/>
    <w:rsid w:val="00DF0C70"/>
    <w:rsid w:val="00E03B9F"/>
    <w:rsid w:val="00E1229C"/>
    <w:rsid w:val="00E178D7"/>
    <w:rsid w:val="00E45D7B"/>
    <w:rsid w:val="00E51189"/>
    <w:rsid w:val="00E5717A"/>
    <w:rsid w:val="00E6058B"/>
    <w:rsid w:val="00E63CD6"/>
    <w:rsid w:val="00E642B8"/>
    <w:rsid w:val="00E64D30"/>
    <w:rsid w:val="00E67555"/>
    <w:rsid w:val="00E6772B"/>
    <w:rsid w:val="00E70E01"/>
    <w:rsid w:val="00E7257A"/>
    <w:rsid w:val="00E7511B"/>
    <w:rsid w:val="00E75AEE"/>
    <w:rsid w:val="00E76317"/>
    <w:rsid w:val="00E77CBD"/>
    <w:rsid w:val="00E8026F"/>
    <w:rsid w:val="00E84645"/>
    <w:rsid w:val="00EB2310"/>
    <w:rsid w:val="00EC6E7A"/>
    <w:rsid w:val="00ED044F"/>
    <w:rsid w:val="00ED0AB9"/>
    <w:rsid w:val="00ED35FB"/>
    <w:rsid w:val="00ED6936"/>
    <w:rsid w:val="00EE056F"/>
    <w:rsid w:val="00EE068C"/>
    <w:rsid w:val="00EE496F"/>
    <w:rsid w:val="00EE63C7"/>
    <w:rsid w:val="00EF2BA7"/>
    <w:rsid w:val="00F008FB"/>
    <w:rsid w:val="00F07B0D"/>
    <w:rsid w:val="00F31C04"/>
    <w:rsid w:val="00F35BB3"/>
    <w:rsid w:val="00F53789"/>
    <w:rsid w:val="00F61D1E"/>
    <w:rsid w:val="00F652A4"/>
    <w:rsid w:val="00F67A97"/>
    <w:rsid w:val="00F7166B"/>
    <w:rsid w:val="00F716AB"/>
    <w:rsid w:val="00F735AF"/>
    <w:rsid w:val="00F821A5"/>
    <w:rsid w:val="00FA3F14"/>
    <w:rsid w:val="00FA5EB5"/>
    <w:rsid w:val="00FA7A09"/>
    <w:rsid w:val="00FB62D5"/>
    <w:rsid w:val="00FC17D8"/>
    <w:rsid w:val="00FC31C5"/>
    <w:rsid w:val="00FD02D5"/>
    <w:rsid w:val="00FD554A"/>
    <w:rsid w:val="00FF0E67"/>
    <w:rsid w:val="00FF2C4A"/>
    <w:rsid w:val="2E08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jc w:val="center"/>
    </w:pPr>
    <w:rPr>
      <w:rFonts w:ascii="Times New Roman" w:hAnsi="Times New Roman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outlineLvl w:val="0"/>
    </w:pPr>
    <w:rPr>
      <w:rFonts w:eastAsia="Times New Roman"/>
      <w:b/>
      <w:sz w:val="28"/>
      <w:szCs w:val="20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 w:themeColor="hyperlink"/>
      <w:u w:val="single"/>
    </w:rPr>
  </w:style>
  <w:style w:type="character" w:styleId="6">
    <w:name w:val="line number"/>
    <w:basedOn w:val="3"/>
    <w:semiHidden/>
    <w:unhideWhenUsed/>
    <w:uiPriority w:val="99"/>
  </w:style>
  <w:style w:type="paragraph" w:styleId="7">
    <w:name w:val="Balloon Text"/>
    <w:basedOn w:val="1"/>
    <w:link w:val="18"/>
    <w:semiHidden/>
    <w:unhideWhenUsed/>
    <w:uiPriority w:val="99"/>
    <w:rPr>
      <w:rFonts w:ascii="Tahoma" w:hAnsi="Tahoma" w:cs="Tahoma"/>
      <w:sz w:val="16"/>
      <w:szCs w:val="16"/>
    </w:rPr>
  </w:style>
  <w:style w:type="paragraph" w:styleId="8">
    <w:name w:val="Document Map"/>
    <w:basedOn w:val="1"/>
    <w:link w:val="2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header"/>
    <w:basedOn w:val="1"/>
    <w:link w:val="19"/>
    <w:unhideWhenUsed/>
    <w:uiPriority w:val="99"/>
    <w:pPr>
      <w:tabs>
        <w:tab w:val="center" w:pos="4677"/>
        <w:tab w:val="right" w:pos="9355"/>
      </w:tabs>
    </w:pPr>
  </w:style>
  <w:style w:type="paragraph" w:styleId="10">
    <w:name w:val="Title"/>
    <w:basedOn w:val="1"/>
    <w:link w:val="17"/>
    <w:qFormat/>
    <w:uiPriority w:val="0"/>
    <w:rPr>
      <w:rFonts w:eastAsia="Times New Roman"/>
      <w:sz w:val="28"/>
      <w:szCs w:val="20"/>
      <w:lang w:eastAsia="ru-RU"/>
    </w:rPr>
  </w:style>
  <w:style w:type="paragraph" w:styleId="11">
    <w:name w:val="footer"/>
    <w:basedOn w:val="1"/>
    <w:link w:val="20"/>
    <w:unhideWhenUsed/>
    <w:uiPriority w:val="99"/>
    <w:pPr>
      <w:tabs>
        <w:tab w:val="center" w:pos="4677"/>
        <w:tab w:val="right" w:pos="9355"/>
      </w:tabs>
    </w:pPr>
  </w:style>
  <w:style w:type="table" w:styleId="12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ConsPlusNormal"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14">
    <w:name w:val="ConsPlusTitle"/>
    <w:uiPriority w:val="0"/>
    <w:pPr>
      <w:widowControl w:val="0"/>
      <w:autoSpaceDE w:val="0"/>
      <w:autoSpaceDN w:val="0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15">
    <w:name w:val="ConsPlusTitlePage"/>
    <w:uiPriority w:val="0"/>
    <w:pPr>
      <w:widowControl w:val="0"/>
      <w:autoSpaceDE w:val="0"/>
      <w:autoSpaceDN w:val="0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character" w:customStyle="1" w:styleId="16">
    <w:name w:val="Заголовок 1 Знак"/>
    <w:basedOn w:val="3"/>
    <w:link w:val="2"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17">
    <w:name w:val="Название Знак"/>
    <w:basedOn w:val="3"/>
    <w:link w:val="10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8">
    <w:name w:val="Текст выноски Знак"/>
    <w:basedOn w:val="3"/>
    <w:link w:val="7"/>
    <w:semiHidden/>
    <w:uiPriority w:val="99"/>
    <w:rPr>
      <w:rFonts w:ascii="Tahoma" w:hAnsi="Tahoma" w:eastAsia="Calibri" w:cs="Tahoma"/>
      <w:sz w:val="16"/>
      <w:szCs w:val="16"/>
    </w:rPr>
  </w:style>
  <w:style w:type="character" w:customStyle="1" w:styleId="19">
    <w:name w:val="Верхний колонтитул Знак"/>
    <w:basedOn w:val="3"/>
    <w:link w:val="9"/>
    <w:uiPriority w:val="99"/>
    <w:rPr>
      <w:rFonts w:ascii="Times New Roman" w:hAnsi="Times New Roman" w:eastAsia="Calibri" w:cs="Times New Roman"/>
    </w:rPr>
  </w:style>
  <w:style w:type="character" w:customStyle="1" w:styleId="20">
    <w:name w:val="Нижний колонтитул Знак"/>
    <w:basedOn w:val="3"/>
    <w:link w:val="11"/>
    <w:uiPriority w:val="99"/>
    <w:rPr>
      <w:rFonts w:ascii="Times New Roman" w:hAnsi="Times New Roman" w:eastAsia="Calibri" w:cs="Times New Roman"/>
    </w:rPr>
  </w:style>
  <w:style w:type="character" w:customStyle="1" w:styleId="21">
    <w:name w:val="Схема документа Знак"/>
    <w:basedOn w:val="3"/>
    <w:link w:val="8"/>
    <w:semiHidden/>
    <w:uiPriority w:val="99"/>
    <w:rPr>
      <w:rFonts w:ascii="Tahoma" w:hAnsi="Tahoma" w:eastAsia="Calibri" w:cs="Tahoma"/>
      <w:sz w:val="16"/>
      <w:szCs w:val="16"/>
    </w:rPr>
  </w:style>
  <w:style w:type="paragraph" w:customStyle="1" w:styleId="22">
    <w:name w:val="Основной текст с отступом 21"/>
    <w:basedOn w:val="1"/>
    <w:qFormat/>
    <w:uiPriority w:val="0"/>
    <w:pPr>
      <w:suppressAutoHyphens/>
      <w:spacing w:after="120" w:line="480" w:lineRule="auto"/>
      <w:ind w:left="283"/>
      <w:jc w:val="left"/>
    </w:pPr>
    <w:rPr>
      <w:rFonts w:eastAsia="Times New Roman"/>
      <w:sz w:val="20"/>
      <w:szCs w:val="20"/>
      <w:lang w:eastAsia="ar-SA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9BE2-1ED7-45AD-8C65-5388081FC3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835</Words>
  <Characters>4766</Characters>
  <Lines>39</Lines>
  <Paragraphs>11</Paragraphs>
  <TotalTime>13</TotalTime>
  <ScaleCrop>false</ScaleCrop>
  <LinksUpToDate>false</LinksUpToDate>
  <CharactersWithSpaces>5590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2023-04-13T03:55:00Z</dcterms:created>
  <dc:creator>SHLADM-KUI2</dc:creator>
  <cp:lastModifiedBy>Елена Ширяева</cp:lastModifiedBy>
  <cp:lastPrinted>2023-05-25T07:49:00Z</cp:lastPrinted>
  <dcterms:modified xsi:type="dcterms:W3CDTF">2025-05-16T05:59:21Z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9BCDDA2D749D4A8FA015C9AEC782B33F_13</vt:lpwstr>
  </property>
</Properties>
</file>